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78E18CA1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F9350D">
        <w:rPr>
          <w:sz w:val="22"/>
          <w:szCs w:val="22"/>
        </w:rPr>
        <w:t>28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0E409C">
        <w:rPr>
          <w:sz w:val="22"/>
          <w:szCs w:val="22"/>
        </w:rPr>
        <w:t>4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35795079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EB5C17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497407BC" w:rsidR="00CD1F2B" w:rsidRDefault="00F9350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Igor  B a b j a k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364A8D49" w:rsidR="0072408F" w:rsidRDefault="00351CA2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A6444">
        <w:rPr>
          <w:b/>
          <w:sz w:val="24"/>
          <w:szCs w:val="24"/>
        </w:rPr>
        <w:t xml:space="preserve">Okresný </w:t>
      </w:r>
      <w:r w:rsidR="00F9350D">
        <w:rPr>
          <w:b/>
          <w:sz w:val="24"/>
          <w:szCs w:val="24"/>
        </w:rPr>
        <w:t>súd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0C1AB922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0E409C">
        <w:t>0</w:t>
      </w:r>
      <w:r w:rsidR="00F9350D">
        <w:t>2</w:t>
      </w:r>
      <w:r>
        <w:t>.</w:t>
      </w:r>
      <w:r w:rsidR="002A1AC5">
        <w:t>0</w:t>
      </w:r>
      <w:r w:rsidR="00F9350D">
        <w:t>5</w:t>
      </w:r>
      <w:r>
        <w:t>.20</w:t>
      </w:r>
      <w:r w:rsidR="00A0111C">
        <w:t>2</w:t>
      </w:r>
      <w:r w:rsidR="002A1AC5">
        <w:t>2</w:t>
      </w:r>
    </w:p>
    <w:p w14:paraId="77EC2ABB" w14:textId="0DD3126E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F9350D">
        <w:t>18</w:t>
      </w:r>
      <w:r>
        <w:t>.</w:t>
      </w:r>
      <w:r w:rsidR="002A1AC5">
        <w:t>0</w:t>
      </w:r>
      <w:r w:rsidR="00F9350D">
        <w:t>5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D022E"/>
    <w:rsid w:val="008F3679"/>
    <w:rsid w:val="00947F2A"/>
    <w:rsid w:val="00957F34"/>
    <w:rsid w:val="009827FA"/>
    <w:rsid w:val="009A1C02"/>
    <w:rsid w:val="009A6032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126AE"/>
    <w:rsid w:val="00C14912"/>
    <w:rsid w:val="00C1667C"/>
    <w:rsid w:val="00C44F75"/>
    <w:rsid w:val="00C71271"/>
    <w:rsid w:val="00C90506"/>
    <w:rsid w:val="00C957E4"/>
    <w:rsid w:val="00CD1F2B"/>
    <w:rsid w:val="00CD2D1B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115</cp:revision>
  <cp:lastPrinted>2022-05-04T06:35:00Z</cp:lastPrinted>
  <dcterms:created xsi:type="dcterms:W3CDTF">2016-07-13T09:09:00Z</dcterms:created>
  <dcterms:modified xsi:type="dcterms:W3CDTF">2022-05-04T06:35:00Z</dcterms:modified>
</cp:coreProperties>
</file>