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BA06" w14:textId="77777777" w:rsidR="00A25AA2" w:rsidRPr="00A25AA2" w:rsidRDefault="00A25AA2" w:rsidP="00A25AA2">
      <w:pPr>
        <w:spacing w:after="150" w:line="31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</w:pPr>
      <w:r w:rsidRPr="00A25AA2"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  <w:t>Informácie pre voličov k špeciálnemu spôsobu hlasovania</w:t>
      </w:r>
    </w:p>
    <w:p w14:paraId="403A516B" w14:textId="77777777" w:rsidR="00A25AA2" w:rsidRPr="00A25AA2" w:rsidRDefault="00A25AA2" w:rsidP="00A25AA2">
      <w:pPr>
        <w:shd w:val="clear" w:color="auto" w:fill="FFFFFF"/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14:paraId="18525C87" w14:textId="77777777" w:rsidR="00A25AA2" w:rsidRPr="00A25AA2" w:rsidRDefault="00A25AA2" w:rsidP="00A25AA2">
      <w:pPr>
        <w:shd w:val="clear" w:color="auto" w:fill="FFFFFF"/>
        <w:spacing w:before="24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Oprávneným voličom je osoba</w:t>
      </w: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, ktorá má právo hlasovať vo voľbách, ktoré sa vykonajú 29. októbra 2022 (ďalej len „spojené voľby“) podľa zákona č. </w:t>
      </w:r>
      <w:hyperlink r:id="rId5" w:tooltip="Odkaz na predpis alebo ustanovenie" w:history="1">
        <w:r w:rsidRPr="00A25AA2">
          <w:rPr>
            <w:rFonts w:ascii="Tahoma" w:eastAsia="Times New Roman" w:hAnsi="Tahoma" w:cs="Tahoma"/>
            <w:b/>
            <w:bCs/>
            <w:color w:val="0000FF"/>
            <w:sz w:val="27"/>
            <w:szCs w:val="27"/>
            <w:u w:val="single"/>
            <w:lang w:eastAsia="sk-SK"/>
          </w:rPr>
          <w:t>180/2014 Z. z.</w:t>
        </w:r>
      </w:hyperlink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o podmienkach výkonu volebného práva a o zmene a doplnení niektorých zákonov v znení neskorších predpisov (ďalej len „volebný zákon“), a </w:t>
      </w:r>
      <w:r w:rsidRPr="00A25A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ktorá má ku dňu vykonania spojených volieb nariadenú karanténu alebo izoláciu z dôvodu ochrany verejného zdravia pred ochorením COVID-19</w:t>
      </w: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; </w:t>
      </w:r>
      <w:r w:rsidRPr="00A25A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oprávneným voličom je aj osoba, ktorá v deň konania spojených volieb žije s oprávneným voličom v spoločnej domácnosti</w:t>
      </w: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</w:t>
      </w:r>
    </w:p>
    <w:p w14:paraId="2AB454AD" w14:textId="40783787" w:rsidR="00A25AA2" w:rsidRPr="00A25AA2" w:rsidRDefault="00A25AA2" w:rsidP="00A25AA2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Oprávnený volič</w:t>
      </w: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</w:t>
      </w:r>
      <w:r w:rsidRPr="00A25A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podáva žiadosť o špeciálny spôsob hlasovania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 xml:space="preserve"> </w:t>
      </w:r>
      <w:r w:rsidRPr="00A25A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zapisovateľovi miestnej volebnej komisie obce svojho trvalého pobytu </w:t>
      </w: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sám alebo prostredníctvom inej osoby, a to (výlučne) </w:t>
      </w:r>
      <w:r w:rsidRPr="00A25A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telefonicky</w:t>
      </w: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v úradných hodinách obce svojho trvalého pobytu, a to </w:t>
      </w:r>
      <w:r w:rsidRPr="00A25A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najskôr v pondelok 24. októbra 2022</w:t>
      </w: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</w:t>
      </w:r>
      <w:r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 xml:space="preserve"> (tel.č. 034/7734056, 0910/336990)</w:t>
      </w:r>
    </w:p>
    <w:p w14:paraId="63213C13" w14:textId="77777777" w:rsidR="00A25AA2" w:rsidRPr="00A25AA2" w:rsidRDefault="00A25AA2" w:rsidP="00A25AA2">
      <w:pPr>
        <w:shd w:val="clear" w:color="auto" w:fill="FFFFFF"/>
        <w:spacing w:before="120" w:after="0" w:line="240" w:lineRule="auto"/>
        <w:ind w:firstLine="284"/>
        <w:jc w:val="center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Najneskorší termín pre podanie žiadosti o špeciálny spôsob hlasovania</w:t>
      </w:r>
    </w:p>
    <w:p w14:paraId="0D0A8CD5" w14:textId="77777777" w:rsidR="00A25AA2" w:rsidRPr="00A25AA2" w:rsidRDefault="00A25AA2" w:rsidP="00A25AA2">
      <w:pPr>
        <w:shd w:val="clear" w:color="auto" w:fill="FFFFFF"/>
        <w:spacing w:before="120" w:after="0" w:line="240" w:lineRule="auto"/>
        <w:ind w:firstLine="284"/>
        <w:jc w:val="center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je posledný pracovný deň predo dňom konania spojených volieb,</w:t>
      </w: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br/>
        <w:t>t. j. </w:t>
      </w:r>
      <w:r w:rsidRPr="00A25A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piatok 28. októbra 2022 do 12.00 h</w:t>
      </w: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</w:t>
      </w:r>
    </w:p>
    <w:p w14:paraId="141C1980" w14:textId="77777777" w:rsidR="00A25AA2" w:rsidRPr="00A25AA2" w:rsidRDefault="00A25AA2" w:rsidP="00A25AA2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Oprávnený volič v telefonickej žiadosti oznámi</w:t>
      </w: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</w:t>
      </w:r>
      <w:r w:rsidRPr="00A25AA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zapisovateľovi miestnej volebnej komisie, </w:t>
      </w: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že žiada o </w:t>
      </w:r>
      <w:r w:rsidRPr="00A25AA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špeciálny spôsob hlasovania</w:t>
      </w: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a uvedie svoje osobné údaje v rozsahu</w:t>
      </w:r>
    </w:p>
    <w:p w14:paraId="150B0B6F" w14:textId="77777777" w:rsidR="00A25AA2" w:rsidRPr="00A25AA2" w:rsidRDefault="00A25AA2" w:rsidP="00A25A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sk-SK"/>
        </w:rPr>
      </w:pP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meno a priezvisko,</w:t>
      </w:r>
    </w:p>
    <w:p w14:paraId="63C2632F" w14:textId="77777777" w:rsidR="00A25AA2" w:rsidRPr="00A25AA2" w:rsidRDefault="00A25AA2" w:rsidP="00A25A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rodné číslo,</w:t>
      </w:r>
    </w:p>
    <w:p w14:paraId="3363F551" w14:textId="77777777" w:rsidR="00A25AA2" w:rsidRPr="00A25AA2" w:rsidRDefault="00A25AA2" w:rsidP="00A25A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adresa trvalého pobytu,</w:t>
      </w:r>
    </w:p>
    <w:p w14:paraId="1CC6E5D7" w14:textId="77777777" w:rsidR="00A25AA2" w:rsidRPr="00A25AA2" w:rsidRDefault="00A25AA2" w:rsidP="00A25A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adresa miesta, na ktorom žiada vykonať hlasovanie špeciálnym spôsobom, ak je odlišná od adresy trvalého pobytu; adresa miesta, na ktorom žiada vykonať hlasovanie špeciálnym spôsobom, sa musí nachádzať na území volebného obvodu pre voľby poslancov obecného zastupiteľstva podľa miesta trvalého pobytu oprávneného voliča,</w:t>
      </w:r>
    </w:p>
    <w:p w14:paraId="156C328A" w14:textId="77777777" w:rsidR="00A25AA2" w:rsidRPr="00A25AA2" w:rsidRDefault="00A25AA2" w:rsidP="00A25AA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sk-SK"/>
        </w:rPr>
      </w:pP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telefonický kontakt.</w:t>
      </w:r>
    </w:p>
    <w:p w14:paraId="72DB8BE8" w14:textId="77777777" w:rsidR="00A25AA2" w:rsidRPr="00A25AA2" w:rsidRDefault="00A25AA2" w:rsidP="00A25AA2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Jednou telefonickou žiadosťou možno požiadať o zapísanie do špeciálneho zoznamu oprávnených voličov všetkých oprávnených voličov žijúcich v spoločnej domácnosti. V takom prípade volič uvedie osobné údaje všetkých oprávnených osôb žijúcich v spoločnej domácnosti, ktoré žiadajú o špeciálny spôsob hlasovania.</w:t>
      </w:r>
    </w:p>
    <w:p w14:paraId="6B9330D3" w14:textId="77777777" w:rsidR="00A25AA2" w:rsidRPr="00A25AA2" w:rsidRDefault="00A25AA2" w:rsidP="00A25AA2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 xml:space="preserve">Vo volebný deň, v čase od 7:00 do 20:00 h oprávnený volič vyčká na príchod vyslaných členov špeciálnej volebnej komisie. Vyslaní členovia špeciálnej volebnej komisie po príchode na miesto špeciálneho hlasovania </w:t>
      </w:r>
      <w:r w:rsidRPr="00A25AA2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lastRenderedPageBreak/>
        <w:t>vyzvú oprávneného voliča (napr. zazvonením na domový zvonček, resp. telefonicky na telefónnom čísle, ktoré oprávnený volič oznámil v žiadosti o špeciálny spôsob hlasovania).</w:t>
      </w:r>
    </w:p>
    <w:p w14:paraId="08C4FE13" w14:textId="77777777" w:rsidR="00A25AA2" w:rsidRPr="00A25AA2" w:rsidRDefault="00A25AA2" w:rsidP="00A25AA2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Ak sa oprávnený volič napriek opakovanej výzve nedostaví hlasovať, platí že hlasovanie odmietol</w:t>
      </w: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. Vyslaní členovia špeciálnej volebnej komisie túto skutočnosť poznamenajú v špeciálnych zoznamoch voličov a k takémuto voličovi sa už nedostavia.</w:t>
      </w:r>
    </w:p>
    <w:p w14:paraId="0853D647" w14:textId="77777777" w:rsidR="00A25AA2" w:rsidRPr="00A25AA2" w:rsidRDefault="00A25AA2" w:rsidP="00A25AA2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Každý oprávnený volič hlasuje osobne, zastúpenie inou osobou nie je prípustné.</w:t>
      </w: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</w:t>
      </w:r>
      <w:r w:rsidRPr="00A25AA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Oprávnený volič preukazuje svoju totožnosť</w:t>
      </w: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členom špeciálnej volebnej komisie </w:t>
      </w:r>
      <w:r w:rsidRPr="00A25AA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občianskym preukazom alebo dokladom o pobyte pre cudzinca</w:t>
      </w:r>
      <w:r w:rsidRPr="00A25AA2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. Ak volič nepreukáže svoju totožnosť, hlasovanie sa mu neumožní.</w:t>
      </w:r>
    </w:p>
    <w:p w14:paraId="13501E30" w14:textId="77777777" w:rsidR="00A25AA2" w:rsidRPr="00A25AA2" w:rsidRDefault="00A25AA2" w:rsidP="00A25AA2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t> </w:t>
      </w:r>
    </w:p>
    <w:p w14:paraId="03A2DA5A" w14:textId="77777777" w:rsidR="00A25AA2" w:rsidRPr="00A25AA2" w:rsidRDefault="00A25AA2" w:rsidP="00A25AA2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t> </w:t>
      </w:r>
    </w:p>
    <w:p w14:paraId="199F6A0B" w14:textId="77777777" w:rsidR="00A25AA2" w:rsidRPr="00A25AA2" w:rsidRDefault="00A25AA2" w:rsidP="00A25AA2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A25AA2">
        <w:rPr>
          <w:rFonts w:ascii="Tahoma" w:eastAsia="Times New Roman" w:hAnsi="Tahoma" w:cs="Tahoma"/>
          <w:color w:val="000000"/>
          <w:lang w:eastAsia="sk-SK"/>
        </w:rPr>
        <w:t> </w:t>
      </w:r>
    </w:p>
    <w:p w14:paraId="13B3D614" w14:textId="7B34F2F8" w:rsidR="00A25AA2" w:rsidRPr="00A25AA2" w:rsidRDefault="00A25AA2" w:rsidP="00A25AA2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989898"/>
          <w:sz w:val="17"/>
          <w:szCs w:val="17"/>
          <w:lang w:eastAsia="sk-SK"/>
        </w:rPr>
      </w:pPr>
    </w:p>
    <w:p w14:paraId="75288BF0" w14:textId="77777777" w:rsidR="00A25AA2" w:rsidRPr="00A25AA2" w:rsidRDefault="00A25AA2" w:rsidP="00A25AA2">
      <w:pPr>
        <w:shd w:val="clear" w:color="auto" w:fill="FFFFFF"/>
        <w:spacing w:after="0" w:line="15" w:lineRule="atLeast"/>
        <w:rPr>
          <w:rFonts w:ascii="Tahoma" w:eastAsia="Times New Roman" w:hAnsi="Tahoma" w:cs="Tahoma"/>
          <w:color w:val="000000"/>
          <w:sz w:val="9"/>
          <w:szCs w:val="9"/>
          <w:lang w:eastAsia="sk-SK"/>
        </w:rPr>
      </w:pPr>
      <w:r w:rsidRPr="00A25AA2">
        <w:rPr>
          <w:rFonts w:ascii="Tahoma" w:eastAsia="Times New Roman" w:hAnsi="Tahoma" w:cs="Tahoma"/>
          <w:color w:val="000000"/>
          <w:sz w:val="9"/>
          <w:szCs w:val="9"/>
          <w:lang w:eastAsia="sk-SK"/>
        </w:rPr>
        <w:t> </w:t>
      </w:r>
    </w:p>
    <w:p w14:paraId="6286729B" w14:textId="77777777" w:rsidR="005A609A" w:rsidRDefault="005A609A"/>
    <w:sectPr w:rsidR="005A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D670C"/>
    <w:multiLevelType w:val="multilevel"/>
    <w:tmpl w:val="E4F62F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779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09"/>
    <w:rsid w:val="005A609A"/>
    <w:rsid w:val="00A25AA2"/>
    <w:rsid w:val="00E6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18CB"/>
  <w15:chartTrackingRefBased/>
  <w15:docId w15:val="{33614BC7-0611-44BF-A004-896F0EB4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A25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5AA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2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25AA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A25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1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8020">
              <w:marLeft w:val="0"/>
              <w:marRight w:val="0"/>
              <w:marTop w:val="150"/>
              <w:marBottom w:val="0"/>
              <w:divBdr>
                <w:top w:val="dashed" w:sz="6" w:space="4" w:color="98989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14/18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Evidencia Kostoliste</dc:creator>
  <cp:keywords/>
  <dc:description/>
  <cp:lastModifiedBy>Evidencia Kostoliste</cp:lastModifiedBy>
  <cp:revision>2</cp:revision>
  <dcterms:created xsi:type="dcterms:W3CDTF">2022-10-19T10:25:00Z</dcterms:created>
  <dcterms:modified xsi:type="dcterms:W3CDTF">2022-10-19T10:27:00Z</dcterms:modified>
</cp:coreProperties>
</file>